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DC378">
      <w:pPr>
        <w:spacing w:line="560" w:lineRule="exact"/>
        <w:jc w:val="center"/>
        <w:rPr>
          <w:rFonts w:hint="default" w:ascii="Times New Roman" w:hAnsi="Times New Roman" w:eastAsia="仿宋_GB2312" w:cs="Times New Roman"/>
          <w:b w:val="0"/>
          <w:bCs/>
          <w:sz w:val="32"/>
        </w:rPr>
      </w:pPr>
    </w:p>
    <w:p w14:paraId="7158C444">
      <w:pPr>
        <w:spacing w:line="560" w:lineRule="exact"/>
        <w:jc w:val="center"/>
        <w:rPr>
          <w:rFonts w:hint="default" w:ascii="Times New Roman" w:hAnsi="Times New Roman" w:eastAsia="仿宋_GB2312" w:cs="Times New Roman"/>
          <w:b w:val="0"/>
          <w:bCs/>
          <w:sz w:val="32"/>
        </w:rPr>
      </w:pPr>
    </w:p>
    <w:p w14:paraId="5D5658F8">
      <w:pPr>
        <w:spacing w:line="560" w:lineRule="exact"/>
        <w:jc w:val="center"/>
        <w:rPr>
          <w:rFonts w:hint="default" w:ascii="Times New Roman" w:hAnsi="Times New Roman" w:eastAsia="仿宋_GB2312" w:cs="Times New Roman"/>
          <w:b w:val="0"/>
          <w:bCs/>
          <w:sz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</w:rPr>
        <w:t>市卫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eastAsia="zh-CN"/>
        </w:rPr>
        <w:t>医</w:t>
      </w:r>
      <w:r>
        <w:rPr>
          <w:rFonts w:hint="default" w:ascii="Times New Roman" w:hAnsi="Times New Roman" w:eastAsia="仿宋_GB2312" w:cs="Times New Roman"/>
          <w:b w:val="0"/>
          <w:bCs/>
          <w:sz w:val="32"/>
        </w:rPr>
        <w:t>〔202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 w:val="0"/>
          <w:bCs/>
          <w:sz w:val="32"/>
        </w:rPr>
        <w:t>号</w:t>
      </w:r>
    </w:p>
    <w:p w14:paraId="68814AD6">
      <w:pPr>
        <w:pStyle w:val="2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 w14:paraId="02D20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桂林市卫生健康委关于公布</w:t>
      </w:r>
    </w:p>
    <w:p w14:paraId="0983E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桂林市2024年第三批限制类医疗技术</w:t>
      </w:r>
    </w:p>
    <w:p w14:paraId="5FBE5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临床应用备案名单的通知</w:t>
      </w:r>
    </w:p>
    <w:p w14:paraId="2CAA6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6441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各县（市、区）卫生健康局，市疾病预防控制中心（市卫生监督所）：</w:t>
      </w:r>
    </w:p>
    <w:p w14:paraId="4553D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为做好医疗技术临床应用管理工作，根据《医疗技术临床应用管理办法》（国家卫生健康委员会令第1号）、《广西壮族自治区医疗技术临床应用管理实施办法》（桂卫规〔2020〕1号）等文件要求，现已审核通过2024年第三批限制类医疗技术临床应用备案名单。请各有关卫生健康局将本通知转发给相关医疗机构，在本通知下发之日起10个工作日内按医疗机构执业变更登记程序，携《医疗机构执业许可证》副本原件、本通知及《医疗机构申请变更登记注册书》到桂林市行政审批局卫生健康窗口办理备案登记。</w:t>
      </w:r>
    </w:p>
    <w:p w14:paraId="761FD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1CBA3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附件：1.桂林市2024年第三批限制类医疗技术临床应用备案</w:t>
      </w:r>
    </w:p>
    <w:p w14:paraId="12E7F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1788" w:firstLineChars="559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名单</w:t>
      </w:r>
    </w:p>
    <w:p w14:paraId="1DEE5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1600" w:firstLineChars="5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2.医疗机构申请变更登记注册书</w:t>
      </w:r>
    </w:p>
    <w:p w14:paraId="5B36C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34A01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48816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                          桂林市卫生健康委员会</w:t>
      </w:r>
    </w:p>
    <w:p w14:paraId="58B51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                            2024年7月22日</w:t>
      </w:r>
    </w:p>
    <w:p w14:paraId="0B082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（此件公开发布）</w:t>
      </w:r>
    </w:p>
    <w:p w14:paraId="7B1236AC">
      <w:pPr>
        <w:pStyle w:val="6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3D5C40D7">
      <w:pPr>
        <w:pStyle w:val="6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639DAD00">
      <w:pPr>
        <w:pStyle w:val="6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2F7B3E27">
      <w:pPr>
        <w:pStyle w:val="6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6A815E9B">
      <w:pPr>
        <w:pStyle w:val="6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08ED1EF3">
      <w:pPr>
        <w:pStyle w:val="6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7D3FDEDB">
      <w:pPr>
        <w:pStyle w:val="6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3C6BF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Times New Roman"/>
          <w:sz w:val="32"/>
          <w:lang w:eastAsia="zh-CN"/>
        </w:rPr>
      </w:pPr>
    </w:p>
    <w:p w14:paraId="4E1E7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59577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60C6B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3B1F6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65CC0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3406E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 w14:paraId="7698E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2"/>
          <w:sz w:val="52"/>
          <w:szCs w:val="22"/>
          <w:lang w:val="en-US" w:eastAsia="zh-CN" w:bidi="ar-SA"/>
        </w:rPr>
      </w:pPr>
    </w:p>
    <w:p w14:paraId="1AE1D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桂林市202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年第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批限制类医疗技术</w:t>
      </w:r>
    </w:p>
    <w:p w14:paraId="693AC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临床应用备案名单</w:t>
      </w:r>
    </w:p>
    <w:tbl>
      <w:tblPr>
        <w:tblStyle w:val="7"/>
        <w:tblW w:w="486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6387"/>
      </w:tblGrid>
      <w:tr w14:paraId="35318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90A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医疗机构名称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C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技术名称</w:t>
            </w:r>
          </w:p>
        </w:tc>
      </w:tr>
      <w:tr w14:paraId="4AF6D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  <w:jc w:val="center"/>
        </w:trPr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平乐县人民医院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E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1.柯萨奇病毒A16型/肠道病毒通用型/71型核酸联合检测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2.腺病毒脱氧核糖核酸扩增定性检测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3.EB病毒脱氧核糖核酸扩增检测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4.六种呼吸道病原菌核酸联合检测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5.呼吸道合胞病毒核糖核酸检测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6.解脲脲原体脱氧核糖核酸检测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7.甲型流感病毒核糖核酸检测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8.乙型流感病毒核糖核酸检测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9.结核分枝杆菌核酸检测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10.肺炎支原体核酸检测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11.沙眼衣原体核酸检测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12.淋球菌核酸检测</w:t>
            </w:r>
          </w:p>
        </w:tc>
      </w:tr>
      <w:tr w14:paraId="4F3CC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34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灌阳县人民医院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5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1.柯萨奇病毒 A16 型/肠道病毒通用型/71型核酸联合检测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2.乙型肝炎病毒脱氧核糖核酸扩增定量检测(含高敏)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3.解脲脲原体/沙眼衣原体/淋球菌核酸联合检测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4.高敏丙型肝炎病毒核糖核酸定量检测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5.人乳头瘤病毒脱氧核糖核酸扩增检测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6.EB 病毒脱氧核糖核酸扩增定量检测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7.六种呼吸道病原体核酸联合检测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8.六种呼吸道病原菌核酸联合检测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9.人乳头瘤病毒基因分型检测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10.新型冠状病毒核酸检测</w:t>
            </w:r>
          </w:p>
        </w:tc>
      </w:tr>
      <w:tr w14:paraId="6CA55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7F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永福县人民医院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AB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心血管疾病介入诊疗技术（三级）</w:t>
            </w:r>
          </w:p>
        </w:tc>
      </w:tr>
      <w:tr w14:paraId="1CDEE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F3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灵川县人民医院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07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心血管疾病介入诊疗技术（三级）</w:t>
            </w:r>
          </w:p>
        </w:tc>
      </w:tr>
      <w:tr w14:paraId="2E470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D7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龙胜各族自治县妇幼保健院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40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妇科内镜诊疗技术（四级）</w:t>
            </w:r>
          </w:p>
        </w:tc>
      </w:tr>
    </w:tbl>
    <w:p w14:paraId="374A7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0"/>
          <w:kern w:val="0"/>
          <w:sz w:val="32"/>
          <w:szCs w:val="32"/>
          <w:lang w:eastAsia="zh-CN"/>
        </w:rPr>
        <w:br w:type="page"/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 w14:paraId="02AA6F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2"/>
          <w:sz w:val="52"/>
          <w:szCs w:val="22"/>
          <w:lang w:val="en-US" w:eastAsia="zh-CN" w:bidi="ar-SA"/>
        </w:rPr>
      </w:pPr>
    </w:p>
    <w:p w14:paraId="096BCD6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</w:rPr>
        <w:t>医疗机构申请变更登记注册书</w:t>
      </w:r>
    </w:p>
    <w:p w14:paraId="3A58D8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2"/>
          <w:sz w:val="52"/>
          <w:szCs w:val="22"/>
          <w:lang w:val="en-US" w:eastAsia="zh-CN" w:bidi="ar-SA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378"/>
        <w:gridCol w:w="2384"/>
        <w:gridCol w:w="1876"/>
        <w:gridCol w:w="1107"/>
      </w:tblGrid>
      <w:tr w14:paraId="177AF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34" w:type="dxa"/>
            <w:noWrap w:val="0"/>
            <w:vAlign w:val="top"/>
          </w:tcPr>
          <w:p w14:paraId="608DD2C3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  <w:t>医疗机构名称</w:t>
            </w:r>
          </w:p>
        </w:tc>
        <w:tc>
          <w:tcPr>
            <w:tcW w:w="378" w:type="dxa"/>
            <w:noWrap w:val="0"/>
            <w:vAlign w:val="top"/>
          </w:tcPr>
          <w:p w14:paraId="0942E9D4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260" w:type="dxa"/>
            <w:gridSpan w:val="2"/>
            <w:noWrap w:val="0"/>
            <w:vAlign w:val="top"/>
          </w:tcPr>
          <w:p w14:paraId="209CFAA1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107" w:type="dxa"/>
            <w:noWrap w:val="0"/>
            <w:vAlign w:val="top"/>
          </w:tcPr>
          <w:p w14:paraId="3EC62742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 w14:paraId="069C8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34" w:type="dxa"/>
            <w:noWrap w:val="0"/>
            <w:vAlign w:val="top"/>
          </w:tcPr>
          <w:p w14:paraId="6671615D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378" w:type="dxa"/>
            <w:noWrap w:val="0"/>
            <w:vAlign w:val="top"/>
          </w:tcPr>
          <w:p w14:paraId="5F9894FA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4260" w:type="dxa"/>
            <w:gridSpan w:val="2"/>
            <w:noWrap w:val="0"/>
            <w:vAlign w:val="top"/>
          </w:tcPr>
          <w:p w14:paraId="49396949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107" w:type="dxa"/>
            <w:noWrap w:val="0"/>
            <w:vAlign w:val="top"/>
          </w:tcPr>
          <w:p w14:paraId="7EE82EFB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</w:pPr>
          </w:p>
        </w:tc>
      </w:tr>
      <w:tr w14:paraId="2DA4B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34" w:type="dxa"/>
            <w:noWrap w:val="0"/>
            <w:vAlign w:val="top"/>
          </w:tcPr>
          <w:p w14:paraId="16143C0D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  <w:t>登记号</w:t>
            </w:r>
          </w:p>
        </w:tc>
        <w:tc>
          <w:tcPr>
            <w:tcW w:w="378" w:type="dxa"/>
            <w:noWrap w:val="0"/>
            <w:vAlign w:val="top"/>
          </w:tcPr>
          <w:p w14:paraId="518D6D71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260" w:type="dxa"/>
            <w:gridSpan w:val="2"/>
            <w:noWrap w:val="0"/>
            <w:vAlign w:val="top"/>
          </w:tcPr>
          <w:p w14:paraId="1E3077EE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107" w:type="dxa"/>
            <w:noWrap w:val="0"/>
            <w:vAlign w:val="top"/>
          </w:tcPr>
          <w:p w14:paraId="6B7F1554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</w:pPr>
          </w:p>
        </w:tc>
      </w:tr>
      <w:tr w14:paraId="6DEC0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34" w:type="dxa"/>
            <w:noWrap w:val="0"/>
            <w:vAlign w:val="top"/>
          </w:tcPr>
          <w:p w14:paraId="54F1008C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378" w:type="dxa"/>
            <w:noWrap w:val="0"/>
            <w:vAlign w:val="top"/>
          </w:tcPr>
          <w:p w14:paraId="5C6E29F9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4260" w:type="dxa"/>
            <w:gridSpan w:val="2"/>
            <w:noWrap w:val="0"/>
            <w:vAlign w:val="top"/>
          </w:tcPr>
          <w:p w14:paraId="743C314B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107" w:type="dxa"/>
            <w:noWrap w:val="0"/>
            <w:vAlign w:val="top"/>
          </w:tcPr>
          <w:p w14:paraId="19B4E67A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</w:pPr>
          </w:p>
        </w:tc>
      </w:tr>
      <w:tr w14:paraId="1B565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34" w:type="dxa"/>
            <w:noWrap w:val="0"/>
            <w:vAlign w:val="top"/>
          </w:tcPr>
          <w:p w14:paraId="62F058D1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378" w:type="dxa"/>
            <w:noWrap w:val="0"/>
            <w:vAlign w:val="top"/>
          </w:tcPr>
          <w:p w14:paraId="62219B20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2384" w:type="dxa"/>
            <w:noWrap w:val="0"/>
            <w:vAlign w:val="top"/>
          </w:tcPr>
          <w:p w14:paraId="742AFD04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 w14:paraId="34A71A44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107" w:type="dxa"/>
            <w:noWrap w:val="0"/>
            <w:vAlign w:val="top"/>
          </w:tcPr>
          <w:p w14:paraId="5C58112D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</w:pPr>
          </w:p>
        </w:tc>
      </w:tr>
      <w:tr w14:paraId="760FE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34" w:type="dxa"/>
            <w:noWrap w:val="0"/>
            <w:vAlign w:val="top"/>
          </w:tcPr>
          <w:p w14:paraId="6E0658C2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378" w:type="dxa"/>
            <w:noWrap w:val="0"/>
            <w:vAlign w:val="top"/>
          </w:tcPr>
          <w:p w14:paraId="0EF651CF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4260" w:type="dxa"/>
            <w:gridSpan w:val="2"/>
            <w:noWrap w:val="0"/>
            <w:vAlign w:val="top"/>
          </w:tcPr>
          <w:p w14:paraId="514ACE1F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107" w:type="dxa"/>
            <w:noWrap w:val="0"/>
            <w:vAlign w:val="top"/>
          </w:tcPr>
          <w:p w14:paraId="569206B8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</w:pPr>
          </w:p>
        </w:tc>
      </w:tr>
      <w:tr w14:paraId="49098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34" w:type="dxa"/>
            <w:noWrap w:val="0"/>
            <w:vAlign w:val="top"/>
          </w:tcPr>
          <w:p w14:paraId="416B11A6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distribute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  <w:t>申请日期</w:t>
            </w:r>
          </w:p>
        </w:tc>
        <w:tc>
          <w:tcPr>
            <w:tcW w:w="378" w:type="dxa"/>
            <w:noWrap w:val="0"/>
            <w:vAlign w:val="top"/>
          </w:tcPr>
          <w:p w14:paraId="35A95382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260" w:type="dxa"/>
            <w:gridSpan w:val="2"/>
            <w:noWrap w:val="0"/>
            <w:vAlign w:val="top"/>
          </w:tcPr>
          <w:p w14:paraId="7F6C7E79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  <w:t xml:space="preserve">  年  月   日</w:t>
            </w:r>
          </w:p>
        </w:tc>
        <w:tc>
          <w:tcPr>
            <w:tcW w:w="1107" w:type="dxa"/>
            <w:noWrap w:val="0"/>
            <w:vAlign w:val="top"/>
          </w:tcPr>
          <w:p w14:paraId="6CBDC20C">
            <w:pPr>
              <w:widowControl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after="200"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0"/>
                <w:kern w:val="0"/>
                <w:sz w:val="32"/>
                <w:szCs w:val="32"/>
              </w:rPr>
            </w:pPr>
          </w:p>
        </w:tc>
      </w:tr>
    </w:tbl>
    <w:p w14:paraId="7A4C7E3A">
      <w:pPr>
        <w:widowControl/>
        <w:autoSpaceDE w:val="0"/>
        <w:autoSpaceDN w:val="0"/>
        <w:adjustRightInd w:val="0"/>
        <w:snapToGrid w:val="0"/>
        <w:spacing w:after="200" w:line="240" w:lineRule="auto"/>
        <w:jc w:val="center"/>
        <w:rPr>
          <w:rFonts w:hint="default" w:ascii="Times New Roman" w:hAnsi="Times New Roman" w:eastAsia="黑体" w:cs="Times New Roman"/>
          <w:spacing w:val="0"/>
          <w:kern w:val="0"/>
          <w:sz w:val="36"/>
          <w:szCs w:val="36"/>
        </w:rPr>
      </w:pPr>
    </w:p>
    <w:p w14:paraId="4864837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黑体" w:cs="Times New Roman"/>
          <w:spacing w:val="0"/>
          <w:sz w:val="36"/>
          <w:szCs w:val="36"/>
        </w:rPr>
        <w:br w:type="page"/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  <w:t>（一）</w:t>
      </w:r>
      <w:r>
        <w:rPr>
          <w:rFonts w:hint="default" w:ascii="Times New Roman" w:hAnsi="Times New Roman" w:eastAsia="方正小标宋_GBK" w:cs="Times New Roman"/>
          <w:spacing w:val="0"/>
          <w:kern w:val="0"/>
          <w:sz w:val="44"/>
          <w:szCs w:val="44"/>
        </w:rPr>
        <w:t>申请变更登记事项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3206"/>
        <w:gridCol w:w="3420"/>
      </w:tblGrid>
      <w:tr w14:paraId="2A905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1E21C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项目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1BA3B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原核准登记事项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61AB0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变更后登记事项</w:t>
            </w:r>
          </w:p>
        </w:tc>
      </w:tr>
      <w:tr w14:paraId="3866E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77BA6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32BB9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57C67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 w14:paraId="70260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4D267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地址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0ABD6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4FDB9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 w14:paraId="51C2C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112E9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法定代表人</w:t>
            </w:r>
          </w:p>
          <w:p w14:paraId="10F2B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主要负责人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271AE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 w14:paraId="04F4C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64493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 w14:paraId="1383A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 w14:paraId="77705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7A695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所有制形式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15860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30504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 w14:paraId="28598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2E8D4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2C2EA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487D8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 w14:paraId="27324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74AEF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服务方式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1DA9E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45FE8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 w14:paraId="69559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6B5C9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注册资金</w:t>
            </w:r>
          </w:p>
          <w:p w14:paraId="02C8C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（资本）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6C12B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合计：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　　　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4A1C0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合计：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　　　　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</w:tr>
      <w:tr w14:paraId="429E7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2F4C0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339B7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固定资金：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　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67251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固定资金：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　　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</w:tr>
      <w:tr w14:paraId="72FC3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370BE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300A8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流动资金：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　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2A8B7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流动资金：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　　　　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万元</w:t>
            </w:r>
          </w:p>
        </w:tc>
      </w:tr>
      <w:tr w14:paraId="258A3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5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631A3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诊疗科目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top"/>
          </w:tcPr>
          <w:p w14:paraId="67E42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top"/>
          </w:tcPr>
          <w:p w14:paraId="1104B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 w14:paraId="45D9F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 w14:paraId="175B7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 w14:paraId="1A35E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  <w:p w14:paraId="3DB95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 w14:paraId="0D33BA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00B42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床位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牙椅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55D07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23DBF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 w14:paraId="4CE9B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0BFC5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经营性质</w:t>
            </w:r>
          </w:p>
        </w:tc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7DB1E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6D527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</w:p>
        </w:tc>
      </w:tr>
      <w:tr w14:paraId="76F82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96" w:type="dxa"/>
              <w:right w:w="96" w:type="dxa"/>
            </w:tcMar>
            <w:vAlign w:val="center"/>
          </w:tcPr>
          <w:p w14:paraId="36167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6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kern w:val="0"/>
                <w:sz w:val="28"/>
                <w:szCs w:val="28"/>
              </w:rPr>
              <w:t>备注</w:t>
            </w:r>
          </w:p>
        </w:tc>
      </w:tr>
    </w:tbl>
    <w:p w14:paraId="6189FA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微软雅黑" w:cs="Times New Roman"/>
          <w:spacing w:val="0"/>
          <w:kern w:val="0"/>
          <w:sz w:val="36"/>
          <w:szCs w:val="36"/>
        </w:rPr>
        <w:br w:type="page"/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  <w:t>（二）变更理由及上级主管部门意见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543"/>
        <w:gridCol w:w="1037"/>
        <w:gridCol w:w="1783"/>
        <w:gridCol w:w="925"/>
        <w:gridCol w:w="1895"/>
      </w:tblGrid>
      <w:tr w14:paraId="10F15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atLeast"/>
          <w:jc w:val="center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D82A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0"/>
                <w:kern w:val="0"/>
                <w:sz w:val="20"/>
                <w:szCs w:val="22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</w:rPr>
              <w:t>联系人</w:t>
            </w: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  <w:lang w:eastAsia="zh-CN"/>
              </w:rPr>
              <w:t>：</w:t>
            </w:r>
          </w:p>
        </w:tc>
        <w:tc>
          <w:tcPr>
            <w:tcW w:w="154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CFB6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0"/>
                <w:kern w:val="0"/>
                <w:sz w:val="20"/>
                <w:szCs w:val="22"/>
              </w:rPr>
            </w:pPr>
          </w:p>
        </w:tc>
        <w:tc>
          <w:tcPr>
            <w:tcW w:w="103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3447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0"/>
                <w:kern w:val="0"/>
                <w:sz w:val="20"/>
                <w:szCs w:val="22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</w:rPr>
              <w:t>电话</w:t>
            </w: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  <w:lang w:eastAsia="zh-CN"/>
              </w:rPr>
              <w:t>：</w:t>
            </w:r>
          </w:p>
        </w:tc>
        <w:tc>
          <w:tcPr>
            <w:tcW w:w="178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03AD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0"/>
                <w:kern w:val="0"/>
                <w:sz w:val="20"/>
                <w:szCs w:val="22"/>
              </w:rPr>
            </w:pPr>
          </w:p>
        </w:tc>
        <w:tc>
          <w:tcPr>
            <w:tcW w:w="92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FC0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0"/>
                <w:kern w:val="0"/>
                <w:sz w:val="20"/>
                <w:szCs w:val="22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</w:rPr>
              <w:t>邮编</w:t>
            </w: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  <w:lang w:eastAsia="zh-CN"/>
              </w:rPr>
              <w:t>：</w:t>
            </w:r>
          </w:p>
        </w:tc>
        <w:tc>
          <w:tcPr>
            <w:tcW w:w="18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76A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0"/>
                <w:kern w:val="0"/>
                <w:sz w:val="20"/>
                <w:szCs w:val="22"/>
              </w:rPr>
            </w:pPr>
          </w:p>
        </w:tc>
      </w:tr>
      <w:tr w14:paraId="186E7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4" w:hRule="atLeast"/>
          <w:jc w:val="center"/>
        </w:trPr>
        <w:tc>
          <w:tcPr>
            <w:tcW w:w="84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230F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微软雅黑" w:cs="Times New Roman"/>
                <w:spacing w:val="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</w:rPr>
              <w:t>申请变更登记理由：</w:t>
            </w:r>
          </w:p>
        </w:tc>
      </w:tr>
      <w:tr w14:paraId="2A323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2" w:hRule="atLeast"/>
          <w:jc w:val="center"/>
        </w:trPr>
        <w:tc>
          <w:tcPr>
            <w:tcW w:w="84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658B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/>
                <w:spacing w:val="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pacing w:val="0"/>
                <w:kern w:val="0"/>
                <w:sz w:val="44"/>
                <w:szCs w:val="44"/>
              </w:rPr>
              <w:t>保证书</w:t>
            </w:r>
          </w:p>
          <w:p w14:paraId="0B2A0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</w:rPr>
            </w:pPr>
          </w:p>
          <w:p w14:paraId="65334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 w:right="105" w:rightChars="50" w:firstLine="67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2"/>
                <w:sz w:val="28"/>
                <w:szCs w:val="28"/>
                <w:lang w:val="en-US" w:eastAsia="zh-CN" w:bidi="ar-SA"/>
              </w:rPr>
              <w:t>本单位保证：遵守国家法律、法规、规章，本申请表中所申报的内容和所附资料均真实、合法。如有不实之处，我单位愿负相应法律责任，并承担由此造成的一切后果。</w:t>
            </w:r>
          </w:p>
          <w:p w14:paraId="5822B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8"/>
              </w:rPr>
            </w:pPr>
          </w:p>
          <w:p w14:paraId="0C7D2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ind w:firstLine="140" w:firstLineChars="50"/>
              <w:jc w:val="left"/>
              <w:textAlignment w:val="auto"/>
              <w:outlineLvl w:val="9"/>
              <w:rPr>
                <w:rFonts w:hint="default" w:ascii="Times New Roman" w:hAnsi="Times New Roman" w:eastAsia="微软雅黑" w:cs="Times New Roman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Cs/>
                <w:spacing w:val="0"/>
                <w:kern w:val="0"/>
                <w:sz w:val="28"/>
                <w:szCs w:val="28"/>
              </w:rPr>
              <w:t>申请单位</w:t>
            </w:r>
            <w:r>
              <w:rPr>
                <w:rFonts w:hint="default" w:ascii="Times New Roman" w:hAnsi="Times New Roman" w:eastAsia="微软雅黑" w:cs="Times New Roman"/>
                <w:bCs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Cs/>
                <w:spacing w:val="0"/>
                <w:kern w:val="0"/>
                <w:sz w:val="28"/>
                <w:szCs w:val="28"/>
              </w:rPr>
              <w:t>盖章</w:t>
            </w:r>
            <w:r>
              <w:rPr>
                <w:rFonts w:hint="default" w:ascii="Times New Roman" w:hAnsi="Times New Roman" w:eastAsia="微软雅黑" w:cs="Times New Roman"/>
                <w:bCs/>
                <w:spacing w:val="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微软雅黑" w:cs="Times New Roman"/>
                <w:bCs/>
                <w:spacing w:val="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default" w:ascii="Times New Roman" w:hAnsi="Times New Roman" w:eastAsia="微软雅黑" w:cs="Times New Roman"/>
                <w:bCs/>
                <w:spacing w:val="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微软雅黑" w:cs="Times New Roman"/>
                <w:bCs/>
                <w:spacing w:val="0"/>
                <w:kern w:val="0"/>
                <w:sz w:val="28"/>
                <w:szCs w:val="28"/>
              </w:rPr>
              <w:t xml:space="preserve">   法定代表人签字：</w:t>
            </w:r>
          </w:p>
          <w:p w14:paraId="5A3CD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700" w:firstLineChars="250"/>
              <w:jc w:val="left"/>
              <w:textAlignment w:val="auto"/>
              <w:outlineLvl w:val="9"/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Cs/>
                <w:spacing w:val="0"/>
                <w:kern w:val="0"/>
                <w:sz w:val="28"/>
                <w:szCs w:val="28"/>
              </w:rPr>
              <w:t xml:space="preserve">年  月  日         </w:t>
            </w:r>
            <w:r>
              <w:rPr>
                <w:rFonts w:hint="default" w:ascii="Times New Roman" w:hAnsi="Times New Roman" w:eastAsia="微软雅黑" w:cs="Times New Roman"/>
                <w:bCs/>
                <w:spacing w:val="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微软雅黑" w:cs="Times New Roman"/>
                <w:bCs/>
                <w:spacing w:val="0"/>
                <w:kern w:val="0"/>
                <w:sz w:val="28"/>
                <w:szCs w:val="28"/>
              </w:rPr>
              <w:t xml:space="preserve">     年   月  日</w:t>
            </w:r>
          </w:p>
        </w:tc>
      </w:tr>
      <w:tr w14:paraId="6ACDA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5" w:hRule="atLeast"/>
          <w:jc w:val="center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437E3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</w:rPr>
              <w:t>上级主管部门签署意见</w:t>
            </w:r>
          </w:p>
        </w:tc>
        <w:tc>
          <w:tcPr>
            <w:tcW w:w="71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4D69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</w:rPr>
            </w:pPr>
          </w:p>
          <w:p w14:paraId="0EE12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</w:rPr>
            </w:pPr>
          </w:p>
          <w:p w14:paraId="562F9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</w:rPr>
            </w:pPr>
          </w:p>
          <w:p w14:paraId="2E783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</w:rPr>
            </w:pPr>
          </w:p>
          <w:p w14:paraId="64D6E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</w:rPr>
            </w:pPr>
          </w:p>
          <w:p w14:paraId="16BD9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</w:rPr>
            </w:pPr>
          </w:p>
          <w:p w14:paraId="21C3B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</w:rPr>
            </w:pPr>
          </w:p>
          <w:p w14:paraId="70B0E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3920"/>
              <w:jc w:val="left"/>
              <w:textAlignment w:val="auto"/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spacing w:val="0"/>
                <w:kern w:val="0"/>
                <w:sz w:val="28"/>
                <w:szCs w:val="22"/>
              </w:rPr>
              <w:t>年   月   日    （章）</w:t>
            </w:r>
          </w:p>
        </w:tc>
      </w:tr>
    </w:tbl>
    <w:p w14:paraId="4F9665A7">
      <w:pPr>
        <w:pStyle w:val="6"/>
        <w:rPr>
          <w:rFonts w:hint="default" w:ascii="Times New Roman" w:hAnsi="Times New Roman" w:eastAsia="仿宋_GB2312" w:cs="Times New Roman"/>
          <w:sz w:val="21"/>
          <w:szCs w:val="21"/>
        </w:rPr>
      </w:pPr>
    </w:p>
    <w:p w14:paraId="2A859B5D">
      <w:pPr>
        <w:pStyle w:val="6"/>
        <w:rPr>
          <w:rFonts w:hint="default" w:ascii="Times New Roman" w:hAnsi="Times New Roman" w:eastAsia="仿宋_GB2312" w:cs="Times New Roman"/>
          <w:sz w:val="21"/>
          <w:szCs w:val="21"/>
        </w:rPr>
      </w:pPr>
    </w:p>
    <w:p w14:paraId="561B494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30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A92F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D99A3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pacing w:val="-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-8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-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-8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-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-8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-8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-8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1D99A3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pacing w:val="-8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pacing w:val="-8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-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-8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-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-8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-8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-8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E18D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345764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pacing w:val="-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-8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-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-8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-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-8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-8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-8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345764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pacing w:val="-8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pacing w:val="-8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-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-8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-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-8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-8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-8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49D91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jZkYWQyZDA3MzQwNDkzMWY5MmY1NDFlYzg3MTcifQ=="/>
  </w:docVars>
  <w:rsids>
    <w:rsidRoot w:val="00000000"/>
    <w:rsid w:val="02290E4C"/>
    <w:rsid w:val="02FD3A39"/>
    <w:rsid w:val="04FF5CD8"/>
    <w:rsid w:val="067032E2"/>
    <w:rsid w:val="07AA747B"/>
    <w:rsid w:val="0AB45767"/>
    <w:rsid w:val="0B1A6FCA"/>
    <w:rsid w:val="12E8656E"/>
    <w:rsid w:val="14005579"/>
    <w:rsid w:val="166D5118"/>
    <w:rsid w:val="175E2CE2"/>
    <w:rsid w:val="18375D2F"/>
    <w:rsid w:val="19E04936"/>
    <w:rsid w:val="1B1E22D0"/>
    <w:rsid w:val="1B9E4562"/>
    <w:rsid w:val="1C427D00"/>
    <w:rsid w:val="1EA85B59"/>
    <w:rsid w:val="1FF55619"/>
    <w:rsid w:val="1FFDE0D2"/>
    <w:rsid w:val="229A2E6F"/>
    <w:rsid w:val="24212C83"/>
    <w:rsid w:val="263C68E5"/>
    <w:rsid w:val="27281793"/>
    <w:rsid w:val="27883547"/>
    <w:rsid w:val="29E654E5"/>
    <w:rsid w:val="2A2322AC"/>
    <w:rsid w:val="2D411889"/>
    <w:rsid w:val="31533E7C"/>
    <w:rsid w:val="327A017A"/>
    <w:rsid w:val="339954A9"/>
    <w:rsid w:val="35BDB547"/>
    <w:rsid w:val="3CEB0FFF"/>
    <w:rsid w:val="3E970704"/>
    <w:rsid w:val="42032ED0"/>
    <w:rsid w:val="4443057D"/>
    <w:rsid w:val="4AE729B3"/>
    <w:rsid w:val="4B1F4421"/>
    <w:rsid w:val="4C5C68E0"/>
    <w:rsid w:val="50224539"/>
    <w:rsid w:val="54815A5E"/>
    <w:rsid w:val="567426CC"/>
    <w:rsid w:val="57642CE0"/>
    <w:rsid w:val="58A93D55"/>
    <w:rsid w:val="5F475D9B"/>
    <w:rsid w:val="6413258E"/>
    <w:rsid w:val="68681DE4"/>
    <w:rsid w:val="69CF5699"/>
    <w:rsid w:val="6DA22BED"/>
    <w:rsid w:val="6E270B4E"/>
    <w:rsid w:val="6F8D1957"/>
    <w:rsid w:val="6F9A2F0D"/>
    <w:rsid w:val="70131A31"/>
    <w:rsid w:val="7044404C"/>
    <w:rsid w:val="79B41C03"/>
    <w:rsid w:val="79FC7DE1"/>
    <w:rsid w:val="7B3C0993"/>
    <w:rsid w:val="7E5C57FB"/>
    <w:rsid w:val="7F117485"/>
    <w:rsid w:val="ACF9BA73"/>
    <w:rsid w:val="B5EFEEBB"/>
    <w:rsid w:val="EBF988EB"/>
    <w:rsid w:val="FF2B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22"/>
      <w:lang w:val="en-US" w:eastAsia="zh-CN" w:bidi="ar-SA"/>
    </w:rPr>
  </w:style>
  <w:style w:type="paragraph" w:styleId="3">
    <w:name w:val="Body Text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qFormat/>
    <w:uiPriority w:val="0"/>
    <w:pPr>
      <w:widowControl w:val="0"/>
      <w:spacing w:after="120" w:line="600" w:lineRule="exact"/>
      <w:ind w:firstLine="8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8">
    <w:name w:val="Table Grid"/>
    <w:qFormat/>
    <w:uiPriority w:val="0"/>
    <w:pPr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link w:val="11"/>
    <w:autoRedefine/>
    <w:semiHidden/>
    <w:qFormat/>
    <w:uiPriority w:val="0"/>
    <w:rPr>
      <w:kern w:val="0"/>
      <w:sz w:val="20"/>
      <w:szCs w:val="20"/>
    </w:rPr>
  </w:style>
  <w:style w:type="paragraph" w:customStyle="1" w:styleId="11">
    <w:name w:val="UserStyle_0"/>
    <w:basedOn w:val="1"/>
    <w:link w:val="10"/>
    <w:autoRedefine/>
    <w:qFormat/>
    <w:uiPriority w:val="0"/>
    <w:pPr>
      <w:widowControl/>
    </w:pPr>
    <w:rPr>
      <w:kern w:val="0"/>
      <w:sz w:val="20"/>
      <w:szCs w:val="20"/>
    </w:rPr>
  </w:style>
  <w:style w:type="paragraph" w:customStyle="1" w:styleId="12">
    <w:name w:val="Default"/>
    <w:next w:val="13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1169</Words>
  <Characters>1272</Characters>
  <Lines>0</Lines>
  <Paragraphs>0</Paragraphs>
  <TotalTime>2</TotalTime>
  <ScaleCrop>false</ScaleCrop>
  <LinksUpToDate>false</LinksUpToDate>
  <CharactersWithSpaces>1395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2024-03-19T16:38:00Z</dcterms:created>
  <dc:creator>唐明</dc:creator>
  <cp:lastModifiedBy>骆承艳</cp:lastModifiedBy>
  <cp:lastPrinted>2024-07-12T02:50:00Z</cp:lastPrinted>
  <dcterms:modified xsi:type="dcterms:W3CDTF">2024-07-24T09:26:05Z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B6C0EBA3BD0F4D6487CA60760ADBD9C6_13</vt:lpwstr>
  </property>
</Properties>
</file>